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31F71" w14:textId="77777777" w:rsidR="006443BB" w:rsidRPr="006443BB" w:rsidRDefault="006443BB" w:rsidP="006443BB">
      <w:pPr>
        <w:spacing w:after="0" w:line="240" w:lineRule="auto"/>
        <w:ind w:right="-46"/>
        <w:jc w:val="center"/>
        <w:rPr>
          <w:rFonts w:ascii="Calibri" w:eastAsia="Calibri" w:hAnsi="Calibri" w:cs="Calibri"/>
          <w:b/>
          <w:kern w:val="0"/>
          <w:sz w:val="24"/>
          <w:szCs w:val="24"/>
          <w:u w:val="single"/>
          <w14:ligatures w14:val="none"/>
        </w:rPr>
      </w:pPr>
      <w:bookmarkStart w:id="0" w:name="_GoBack"/>
      <w:bookmarkEnd w:id="0"/>
      <w:r w:rsidRPr="006443BB">
        <w:rPr>
          <w:rFonts w:ascii="Calibri" w:eastAsia="Calibri" w:hAnsi="Calibri" w:cs="Calibri"/>
          <w:b/>
          <w:kern w:val="0"/>
          <w:sz w:val="24"/>
          <w:szCs w:val="24"/>
          <w:u w:val="single"/>
          <w14:ligatures w14:val="none"/>
        </w:rPr>
        <w:t>Annexure-E</w:t>
      </w:r>
    </w:p>
    <w:p w14:paraId="5F1A0D03" w14:textId="77777777" w:rsidR="006443BB" w:rsidRPr="006443BB" w:rsidRDefault="006443BB" w:rsidP="006443BB">
      <w:pPr>
        <w:spacing w:after="0" w:line="240" w:lineRule="auto"/>
        <w:ind w:right="-46"/>
        <w:jc w:val="center"/>
        <w:rPr>
          <w:rFonts w:ascii="Calibri" w:eastAsia="Calibri" w:hAnsi="Calibri" w:cs="Calibri"/>
          <w:b/>
          <w:kern w:val="0"/>
          <w:sz w:val="24"/>
          <w:szCs w:val="24"/>
          <w:u w:val="single"/>
          <w14:ligatures w14:val="none"/>
        </w:rPr>
      </w:pPr>
    </w:p>
    <w:p w14:paraId="05721990" w14:textId="77777777" w:rsidR="006443BB" w:rsidRPr="006443BB" w:rsidRDefault="006443BB" w:rsidP="006443BB">
      <w:pPr>
        <w:spacing w:after="0" w:line="240" w:lineRule="auto"/>
        <w:ind w:right="-46"/>
        <w:jc w:val="center"/>
        <w:rPr>
          <w:rFonts w:ascii="Calibri" w:eastAsia="Calibri" w:hAnsi="Calibri" w:cs="Calibri"/>
          <w:bCs/>
          <w:i/>
          <w:iCs/>
          <w:kern w:val="0"/>
          <w:sz w:val="24"/>
          <w:szCs w:val="24"/>
          <w14:ligatures w14:val="none"/>
        </w:rPr>
      </w:pPr>
      <w:r w:rsidRPr="006443BB">
        <w:rPr>
          <w:rFonts w:ascii="Calibri" w:eastAsia="Calibri" w:hAnsi="Calibri" w:cs="Calibri"/>
          <w:bCs/>
          <w:i/>
          <w:iCs/>
          <w:kern w:val="0"/>
          <w:sz w:val="24"/>
          <w:szCs w:val="24"/>
          <w14:ligatures w14:val="none"/>
        </w:rPr>
        <w:t>To be submitted in the company letterhead of the bidder, enclosed in the technical bid.</w:t>
      </w:r>
    </w:p>
    <w:p w14:paraId="054B6B41" w14:textId="77777777" w:rsidR="006443BB" w:rsidRPr="006443BB" w:rsidRDefault="006443BB" w:rsidP="006443BB">
      <w:pPr>
        <w:spacing w:after="0" w:line="240" w:lineRule="auto"/>
        <w:ind w:right="-46"/>
        <w:jc w:val="center"/>
        <w:rPr>
          <w:rFonts w:ascii="Calibri" w:eastAsia="Calibri" w:hAnsi="Calibri" w:cs="Calibri"/>
          <w:bCs/>
          <w:i/>
          <w:iCs/>
          <w:kern w:val="0"/>
          <w:sz w:val="24"/>
          <w:szCs w:val="24"/>
          <w14:ligatures w14:val="none"/>
        </w:rPr>
      </w:pPr>
    </w:p>
    <w:p w14:paraId="395E4A18" w14:textId="77777777" w:rsidR="006443BB" w:rsidRPr="006443BB" w:rsidRDefault="006443BB" w:rsidP="006443BB">
      <w:pPr>
        <w:spacing w:after="0" w:line="240" w:lineRule="auto"/>
        <w:ind w:right="-46"/>
        <w:jc w:val="center"/>
        <w:rPr>
          <w:rFonts w:ascii="Calibri" w:eastAsia="Calibri" w:hAnsi="Calibri" w:cs="Calibri"/>
          <w:b/>
          <w:bCs/>
          <w:kern w:val="0"/>
          <w:sz w:val="24"/>
          <w:szCs w:val="24"/>
          <w:u w:val="single"/>
          <w14:ligatures w14:val="none"/>
        </w:rPr>
      </w:pPr>
      <w:r w:rsidRPr="006443BB">
        <w:rPr>
          <w:rFonts w:ascii="Calibri" w:eastAsia="Calibri" w:hAnsi="Calibri" w:cs="Calibri"/>
          <w:b/>
          <w:bCs/>
          <w:kern w:val="0"/>
          <w:sz w:val="24"/>
          <w:szCs w:val="24"/>
          <w:u w:val="single"/>
          <w14:ligatures w14:val="none"/>
        </w:rPr>
        <w:t>Declaration Certificate for Local Content</w:t>
      </w:r>
    </w:p>
    <w:p w14:paraId="714D5E5F" w14:textId="77777777" w:rsidR="006443BB" w:rsidRPr="006443BB" w:rsidRDefault="006443BB" w:rsidP="006443BB">
      <w:pPr>
        <w:spacing w:after="0" w:line="240" w:lineRule="auto"/>
        <w:ind w:right="-46"/>
        <w:jc w:val="center"/>
        <w:rPr>
          <w:rFonts w:ascii="Calibri" w:eastAsia="Calibri" w:hAnsi="Calibri" w:cs="Calibri"/>
          <w:b/>
          <w:bCs/>
          <w:kern w:val="0"/>
          <w:sz w:val="24"/>
          <w:szCs w:val="24"/>
          <w:u w:val="single"/>
          <w14:ligatures w14:val="none"/>
        </w:rPr>
      </w:pPr>
    </w:p>
    <w:p w14:paraId="402A52AE"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In accordance with Government of India’s Public Procurement Policy Order No. P-45021/2/2017-B.E.-II dated 15.06.2017, as amended from time to time and as applicable on the date of submission of tender, we hereby certify that we _____________________ (supplier name) are a (tick whichever is applicable)</w:t>
      </w:r>
    </w:p>
    <w:p w14:paraId="32B2B3E7"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0CAC84D4" w14:textId="77777777" w:rsidR="006443BB" w:rsidRPr="006443BB" w:rsidRDefault="006443BB" w:rsidP="006443BB">
      <w:pPr>
        <w:numPr>
          <w:ilvl w:val="0"/>
          <w:numId w:val="1"/>
        </w:numPr>
        <w:spacing w:after="0" w:line="240" w:lineRule="auto"/>
        <w:ind w:right="-46"/>
        <w:contextualSpacing/>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“Class-I local supplier” meeting the requirement of local content of 50% or more as defined in the afore mentioned government order and its amendments.</w:t>
      </w:r>
    </w:p>
    <w:p w14:paraId="51707FAC" w14:textId="77777777" w:rsidR="006443BB" w:rsidRPr="006443BB" w:rsidRDefault="006443BB" w:rsidP="006443BB">
      <w:pPr>
        <w:spacing w:after="0" w:line="240" w:lineRule="auto"/>
        <w:ind w:left="720" w:right="-46"/>
        <w:contextualSpacing/>
        <w:jc w:val="both"/>
        <w:rPr>
          <w:rFonts w:ascii="Calibri" w:eastAsia="Calibri" w:hAnsi="Calibri" w:cs="Calibri"/>
          <w:kern w:val="0"/>
          <w:sz w:val="24"/>
          <w:szCs w:val="24"/>
          <w14:ligatures w14:val="none"/>
        </w:rPr>
      </w:pPr>
    </w:p>
    <w:p w14:paraId="63DECE56" w14:textId="77777777" w:rsidR="006443BB" w:rsidRPr="006443BB" w:rsidRDefault="006443BB" w:rsidP="006443BB">
      <w:pPr>
        <w:spacing w:after="0" w:line="240" w:lineRule="auto"/>
        <w:ind w:left="720" w:right="-46"/>
        <w:contextualSpacing/>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OR</w:t>
      </w:r>
    </w:p>
    <w:p w14:paraId="759EA5CF" w14:textId="77777777" w:rsidR="006443BB" w:rsidRPr="006443BB" w:rsidRDefault="006443BB" w:rsidP="006443BB">
      <w:pPr>
        <w:spacing w:after="0" w:line="240" w:lineRule="auto"/>
        <w:ind w:left="720" w:right="-46"/>
        <w:contextualSpacing/>
        <w:jc w:val="both"/>
        <w:rPr>
          <w:rFonts w:ascii="Calibri" w:eastAsia="Calibri" w:hAnsi="Calibri" w:cs="Calibri"/>
          <w:kern w:val="0"/>
          <w:sz w:val="24"/>
          <w:szCs w:val="24"/>
          <w14:ligatures w14:val="none"/>
        </w:rPr>
      </w:pPr>
    </w:p>
    <w:p w14:paraId="624BFDF8" w14:textId="77777777" w:rsidR="006443BB" w:rsidRPr="006443BB" w:rsidRDefault="006443BB" w:rsidP="006443BB">
      <w:pPr>
        <w:numPr>
          <w:ilvl w:val="0"/>
          <w:numId w:val="1"/>
        </w:numPr>
        <w:spacing w:after="0" w:line="240" w:lineRule="auto"/>
        <w:ind w:right="-46"/>
        <w:contextualSpacing/>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“Class-II local supplier” meeting the requirement of local content of more than 20% but less than 50% as defined in the afore mentioned government order and its amendments.</w:t>
      </w:r>
    </w:p>
    <w:p w14:paraId="185AF208" w14:textId="77777777" w:rsidR="006443BB" w:rsidRPr="006443BB" w:rsidRDefault="006443BB" w:rsidP="006443BB">
      <w:pPr>
        <w:spacing w:after="0" w:line="240" w:lineRule="auto"/>
        <w:ind w:left="720" w:right="-46"/>
        <w:contextualSpacing/>
        <w:jc w:val="both"/>
        <w:rPr>
          <w:rFonts w:ascii="Calibri" w:eastAsia="Calibri" w:hAnsi="Calibri" w:cs="Calibri"/>
          <w:kern w:val="0"/>
          <w:sz w:val="24"/>
          <w:szCs w:val="24"/>
          <w14:ligatures w14:val="none"/>
        </w:rPr>
      </w:pPr>
    </w:p>
    <w:p w14:paraId="7403D5B3" w14:textId="77777777" w:rsidR="006443BB" w:rsidRPr="006443BB" w:rsidRDefault="006443BB" w:rsidP="006443BB">
      <w:pPr>
        <w:spacing w:after="0" w:line="240" w:lineRule="auto"/>
        <w:ind w:left="720" w:right="-46"/>
        <w:contextualSpacing/>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OR</w:t>
      </w:r>
    </w:p>
    <w:p w14:paraId="522A2817" w14:textId="77777777" w:rsidR="006443BB" w:rsidRPr="006443BB" w:rsidRDefault="006443BB" w:rsidP="006443BB">
      <w:pPr>
        <w:spacing w:after="0" w:line="240" w:lineRule="auto"/>
        <w:ind w:left="720" w:right="-46"/>
        <w:contextualSpacing/>
        <w:jc w:val="both"/>
        <w:rPr>
          <w:rFonts w:ascii="Calibri" w:eastAsia="Calibri" w:hAnsi="Calibri" w:cs="Calibri"/>
          <w:kern w:val="0"/>
          <w:sz w:val="24"/>
          <w:szCs w:val="24"/>
          <w14:ligatures w14:val="none"/>
        </w:rPr>
      </w:pPr>
    </w:p>
    <w:p w14:paraId="3650E222" w14:textId="77777777" w:rsidR="006443BB" w:rsidRPr="006443BB" w:rsidRDefault="006443BB" w:rsidP="006443BB">
      <w:pPr>
        <w:numPr>
          <w:ilvl w:val="0"/>
          <w:numId w:val="1"/>
        </w:numPr>
        <w:spacing w:after="0" w:line="240" w:lineRule="auto"/>
        <w:ind w:right="-46"/>
        <w:contextualSpacing/>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 xml:space="preserve">“Non-local supplier” (not belonging to Class-I and Class-II). </w:t>
      </w:r>
    </w:p>
    <w:p w14:paraId="57FFFBC8"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126B01CC"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Details of the location at which local value addition will be made is as follows:</w:t>
      </w:r>
    </w:p>
    <w:p w14:paraId="2E30B64B"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1DCE2427"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__________________________________.</w:t>
      </w:r>
    </w:p>
    <w:p w14:paraId="084DBBE5"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292DFDDC"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We also understand that false declarations will be in breach of the Code of Integrity under Rule 175(1)(i)(h) of the General Financial Rules for which a Bidder or its successors can be debarred for up to two years as per Rule 151(iii) of the General Financial Rules along with such other actions as may be permissible under law.</w:t>
      </w:r>
    </w:p>
    <w:p w14:paraId="6470A734"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50CB5E44"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24EC3185"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1434747D"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3B65A997"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p>
    <w:p w14:paraId="4627D8F3" w14:textId="77777777" w:rsidR="006443BB" w:rsidRPr="006443BB" w:rsidRDefault="006443BB" w:rsidP="006443BB">
      <w:pPr>
        <w:spacing w:after="0" w:line="240" w:lineRule="auto"/>
        <w:ind w:right="-46"/>
        <w:jc w:val="both"/>
        <w:rPr>
          <w:rFonts w:ascii="Calibri" w:eastAsia="Calibri" w:hAnsi="Calibri" w:cs="Calibri"/>
          <w:kern w:val="0"/>
          <w:sz w:val="24"/>
          <w:szCs w:val="24"/>
          <w14:ligatures w14:val="none"/>
        </w:rPr>
      </w:pPr>
      <w:r w:rsidRPr="006443BB">
        <w:rPr>
          <w:rFonts w:ascii="Calibri" w:eastAsia="Calibri" w:hAnsi="Calibri" w:cs="Calibri"/>
          <w:kern w:val="0"/>
          <w:sz w:val="24"/>
          <w:szCs w:val="24"/>
          <w14:ligatures w14:val="none"/>
        </w:rPr>
        <w:t>Signature with date and stamp of Bidder</w:t>
      </w:r>
    </w:p>
    <w:p w14:paraId="10F6C97E" w14:textId="77777777" w:rsidR="00446A52" w:rsidRDefault="00446A52"/>
    <w:sectPr w:rsidR="00446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37E7D"/>
    <w:multiLevelType w:val="hybridMultilevel"/>
    <w:tmpl w:val="90EE91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BB"/>
    <w:rsid w:val="00165F89"/>
    <w:rsid w:val="00446A52"/>
    <w:rsid w:val="00617775"/>
    <w:rsid w:val="006443BB"/>
    <w:rsid w:val="007E6428"/>
    <w:rsid w:val="00D77CF7"/>
    <w:rsid w:val="00E34A92"/>
    <w:rsid w:val="00E729B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1C50"/>
  <w15:chartTrackingRefBased/>
  <w15:docId w15:val="{CF81DA3A-1366-4B2A-9F3B-D5F931F6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4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3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3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3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3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3BB"/>
    <w:rPr>
      <w:rFonts w:eastAsiaTheme="majorEastAsia" w:cstheme="majorBidi"/>
      <w:color w:val="272727" w:themeColor="text1" w:themeTint="D8"/>
    </w:rPr>
  </w:style>
  <w:style w:type="paragraph" w:styleId="Title">
    <w:name w:val="Title"/>
    <w:basedOn w:val="Normal"/>
    <w:next w:val="Normal"/>
    <w:link w:val="TitleChar"/>
    <w:uiPriority w:val="10"/>
    <w:qFormat/>
    <w:rsid w:val="00644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3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3BB"/>
    <w:pPr>
      <w:spacing w:before="160"/>
      <w:jc w:val="center"/>
    </w:pPr>
    <w:rPr>
      <w:i/>
      <w:iCs/>
      <w:color w:val="404040" w:themeColor="text1" w:themeTint="BF"/>
    </w:rPr>
  </w:style>
  <w:style w:type="character" w:customStyle="1" w:styleId="QuoteChar">
    <w:name w:val="Quote Char"/>
    <w:basedOn w:val="DefaultParagraphFont"/>
    <w:link w:val="Quote"/>
    <w:uiPriority w:val="29"/>
    <w:rsid w:val="006443BB"/>
    <w:rPr>
      <w:i/>
      <w:iCs/>
      <w:color w:val="404040" w:themeColor="text1" w:themeTint="BF"/>
    </w:rPr>
  </w:style>
  <w:style w:type="paragraph" w:styleId="ListParagraph">
    <w:name w:val="List Paragraph"/>
    <w:basedOn w:val="Normal"/>
    <w:uiPriority w:val="34"/>
    <w:qFormat/>
    <w:rsid w:val="006443BB"/>
    <w:pPr>
      <w:ind w:left="720"/>
      <w:contextualSpacing/>
    </w:pPr>
  </w:style>
  <w:style w:type="character" w:styleId="IntenseEmphasis">
    <w:name w:val="Intense Emphasis"/>
    <w:basedOn w:val="DefaultParagraphFont"/>
    <w:uiPriority w:val="21"/>
    <w:qFormat/>
    <w:rsid w:val="006443BB"/>
    <w:rPr>
      <w:i/>
      <w:iCs/>
      <w:color w:val="0F4761" w:themeColor="accent1" w:themeShade="BF"/>
    </w:rPr>
  </w:style>
  <w:style w:type="paragraph" w:styleId="IntenseQuote">
    <w:name w:val="Intense Quote"/>
    <w:basedOn w:val="Normal"/>
    <w:next w:val="Normal"/>
    <w:link w:val="IntenseQuoteChar"/>
    <w:uiPriority w:val="30"/>
    <w:qFormat/>
    <w:rsid w:val="00644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3BB"/>
    <w:rPr>
      <w:i/>
      <w:iCs/>
      <w:color w:val="0F4761" w:themeColor="accent1" w:themeShade="BF"/>
    </w:rPr>
  </w:style>
  <w:style w:type="character" w:styleId="IntenseReference">
    <w:name w:val="Intense Reference"/>
    <w:basedOn w:val="DefaultParagraphFont"/>
    <w:uiPriority w:val="32"/>
    <w:qFormat/>
    <w:rsid w:val="006443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Amudheesan Nakkeeran</dc:creator>
  <cp:keywords/>
  <dc:description/>
  <cp:lastModifiedBy>IIITB</cp:lastModifiedBy>
  <cp:revision>2</cp:revision>
  <dcterms:created xsi:type="dcterms:W3CDTF">2025-06-06T10:16:00Z</dcterms:created>
  <dcterms:modified xsi:type="dcterms:W3CDTF">2025-06-06T10:16:00Z</dcterms:modified>
</cp:coreProperties>
</file>