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5720"/>
        </w:tabs>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Annexure 2: Cover Letter</w:t>
      </w:r>
    </w:p>
    <w:p w:rsidR="00000000" w:rsidDel="00000000" w:rsidP="00000000" w:rsidRDefault="00000000" w:rsidRPr="00000000" w14:paraId="00000002">
      <w:pPr>
        <w:widowControl w:val="0"/>
        <w:tabs>
          <w:tab w:val="left" w:leader="none" w:pos="5720"/>
        </w:tabs>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widowControl w:val="0"/>
        <w:tabs>
          <w:tab w:val="left" w:leader="none" w:pos="5720"/>
        </w:tabs>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RFP for Expansion and support service for</w:t>
      </w:r>
      <w:r w:rsidDel="00000000" w:rsidR="00000000" w:rsidRPr="00000000">
        <w:rPr>
          <w:rFonts w:ascii="Calibri" w:cs="Calibri" w:eastAsia="Calibri" w:hAnsi="Calibri"/>
          <w:highlight w:val="yellow"/>
          <w:rtl w:val="0"/>
        </w:rPr>
        <w:t xml:space="preserve"> MahaVISTAAR, IIITB/COSS/2025/OpenAgriNet - MahaVISTAAR, 03-Jul-2025</w:t>
      </w:r>
    </w:p>
    <w:p w:rsidR="00000000" w:rsidDel="00000000" w:rsidP="00000000" w:rsidRDefault="00000000" w:rsidRPr="00000000" w14:paraId="00000004">
      <w:pPr>
        <w:widowControl w:val="0"/>
        <w:tabs>
          <w:tab w:val="left" w:leader="none" w:pos="5720"/>
        </w:tabs>
        <w:spacing w:line="240" w:lineRule="auto"/>
        <w:rPr>
          <w:rFonts w:ascii="Calibri" w:cs="Calibri" w:eastAsia="Calibri" w:hAnsi="Calibri"/>
        </w:rPr>
      </w:pPr>
      <w:r w:rsidDel="00000000" w:rsidR="00000000" w:rsidRPr="00000000">
        <w:rPr>
          <w:rFonts w:ascii="Calibri" w:cs="Calibri" w:eastAsia="Calibri" w:hAnsi="Calibri"/>
          <w:rtl w:val="0"/>
        </w:rPr>
        <w:t xml:space="preserve">                                                                                                                                                                     Date:</w:t>
      </w:r>
    </w:p>
    <w:p w:rsidR="00000000" w:rsidDel="00000000" w:rsidP="00000000" w:rsidRDefault="00000000" w:rsidRPr="00000000" w14:paraId="00000005">
      <w:pPr>
        <w:widowControl w:val="0"/>
        <w:tabs>
          <w:tab w:val="left" w:leader="none" w:pos="5720"/>
        </w:tabs>
        <w:spacing w:line="240" w:lineRule="auto"/>
        <w:rPr>
          <w:rFonts w:ascii="Calibri" w:cs="Calibri" w:eastAsia="Calibri" w:hAnsi="Calibri"/>
        </w:rPr>
      </w:pPr>
      <w:r w:rsidDel="00000000" w:rsidR="00000000" w:rsidRPr="00000000">
        <w:rPr>
          <w:rFonts w:ascii="Calibri" w:cs="Calibri" w:eastAsia="Calibri" w:hAnsi="Calibri"/>
          <w:rtl w:val="0"/>
        </w:rPr>
        <w:t xml:space="preserve">To,</w:t>
      </w:r>
    </w:p>
    <w:p w:rsidR="00000000" w:rsidDel="00000000" w:rsidP="00000000" w:rsidRDefault="00000000" w:rsidRPr="00000000" w14:paraId="00000006">
      <w:pPr>
        <w:widowControl w:val="0"/>
        <w:tabs>
          <w:tab w:val="left" w:leader="none" w:pos="5720"/>
        </w:tabs>
        <w:spacing w:line="240" w:lineRule="auto"/>
        <w:rPr>
          <w:rFonts w:ascii="Calibri" w:cs="Calibri" w:eastAsia="Calibri" w:hAnsi="Calibri"/>
        </w:rPr>
      </w:pPr>
      <w:r w:rsidDel="00000000" w:rsidR="00000000" w:rsidRPr="00000000">
        <w:rPr>
          <w:rFonts w:ascii="Calibri" w:cs="Calibri" w:eastAsia="Calibri" w:hAnsi="Calibri"/>
          <w:rtl w:val="0"/>
        </w:rPr>
        <w:t xml:space="preserve">Centre for Open Societal Systems</w:t>
      </w:r>
    </w:p>
    <w:p w:rsidR="00000000" w:rsidDel="00000000" w:rsidP="00000000" w:rsidRDefault="00000000" w:rsidRPr="00000000" w14:paraId="00000007">
      <w:pPr>
        <w:widowControl w:val="0"/>
        <w:tabs>
          <w:tab w:val="left" w:leader="none" w:pos="5720"/>
        </w:tabs>
        <w:spacing w:line="240" w:lineRule="auto"/>
        <w:rPr>
          <w:rFonts w:ascii="Calibri" w:cs="Calibri" w:eastAsia="Calibri" w:hAnsi="Calibri"/>
        </w:rPr>
      </w:pPr>
      <w:r w:rsidDel="00000000" w:rsidR="00000000" w:rsidRPr="00000000">
        <w:rPr>
          <w:rFonts w:ascii="Calibri" w:cs="Calibri" w:eastAsia="Calibri" w:hAnsi="Calibri"/>
          <w:rtl w:val="0"/>
        </w:rPr>
        <w:t xml:space="preserve">International Institute of Information Technology Bangalore</w:t>
      </w:r>
    </w:p>
    <w:p w:rsidR="00000000" w:rsidDel="00000000" w:rsidP="00000000" w:rsidRDefault="00000000" w:rsidRPr="00000000" w14:paraId="00000008">
      <w:pPr>
        <w:widowControl w:val="0"/>
        <w:tabs>
          <w:tab w:val="left" w:leader="none" w:pos="5720"/>
        </w:tabs>
        <w:spacing w:line="240" w:lineRule="auto"/>
        <w:rPr>
          <w:rFonts w:ascii="Calibri" w:cs="Calibri" w:eastAsia="Calibri" w:hAnsi="Calibri"/>
        </w:rPr>
      </w:pPr>
      <w:r w:rsidDel="00000000" w:rsidR="00000000" w:rsidRPr="00000000">
        <w:rPr>
          <w:rFonts w:ascii="Calibri" w:cs="Calibri" w:eastAsia="Calibri" w:hAnsi="Calibri"/>
          <w:rtl w:val="0"/>
        </w:rPr>
        <w:t xml:space="preserve">26/C, Electronics City Phase 1, </w:t>
      </w:r>
    </w:p>
    <w:p w:rsidR="00000000" w:rsidDel="00000000" w:rsidP="00000000" w:rsidRDefault="00000000" w:rsidRPr="00000000" w14:paraId="00000009">
      <w:pPr>
        <w:widowControl w:val="0"/>
        <w:tabs>
          <w:tab w:val="left" w:leader="none" w:pos="5720"/>
        </w:tabs>
        <w:spacing w:line="240" w:lineRule="auto"/>
        <w:rPr>
          <w:rFonts w:ascii="Calibri" w:cs="Calibri" w:eastAsia="Calibri" w:hAnsi="Calibri"/>
        </w:rPr>
      </w:pPr>
      <w:r w:rsidDel="00000000" w:rsidR="00000000" w:rsidRPr="00000000">
        <w:rPr>
          <w:rFonts w:ascii="Calibri" w:cs="Calibri" w:eastAsia="Calibri" w:hAnsi="Calibri"/>
          <w:rtl w:val="0"/>
        </w:rPr>
        <w:t xml:space="preserve">Hosur Road, Bengaluru,</w:t>
      </w:r>
    </w:p>
    <w:p w:rsidR="00000000" w:rsidDel="00000000" w:rsidP="00000000" w:rsidRDefault="00000000" w:rsidRPr="00000000" w14:paraId="0000000A">
      <w:pPr>
        <w:widowControl w:val="0"/>
        <w:tabs>
          <w:tab w:val="left" w:leader="none" w:pos="5720"/>
        </w:tabs>
        <w:spacing w:line="240" w:lineRule="auto"/>
        <w:rPr>
          <w:rFonts w:ascii="Calibri" w:cs="Calibri" w:eastAsia="Calibri" w:hAnsi="Calibri"/>
        </w:rPr>
      </w:pPr>
      <w:r w:rsidDel="00000000" w:rsidR="00000000" w:rsidRPr="00000000">
        <w:rPr>
          <w:rFonts w:ascii="Calibri" w:cs="Calibri" w:eastAsia="Calibri" w:hAnsi="Calibri"/>
          <w:rtl w:val="0"/>
        </w:rPr>
        <w:t xml:space="preserve">Karnataka – 560 100</w:t>
      </w:r>
    </w:p>
    <w:p w:rsidR="00000000" w:rsidDel="00000000" w:rsidP="00000000" w:rsidRDefault="00000000" w:rsidRPr="00000000" w14:paraId="0000000B">
      <w:pPr>
        <w:widowControl w:val="0"/>
        <w:tabs>
          <w:tab w:val="left" w:leader="none" w:pos="5720"/>
        </w:tabs>
        <w:spacing w:line="240" w:lineRule="auto"/>
        <w:rPr>
          <w:rFonts w:ascii="Calibri" w:cs="Calibri" w:eastAsia="Calibri" w:hAnsi="Calibri"/>
        </w:rPr>
      </w:pPr>
      <w:r w:rsidDel="00000000" w:rsidR="00000000" w:rsidRPr="00000000">
        <w:rPr>
          <w:rFonts w:ascii="Calibri" w:cs="Calibri" w:eastAsia="Calibri" w:hAnsi="Calibri"/>
          <w:rtl w:val="0"/>
        </w:rPr>
        <w:t xml:space="preserve">Dear Sir,</w:t>
      </w:r>
    </w:p>
    <w:p w:rsidR="00000000" w:rsidDel="00000000" w:rsidP="00000000" w:rsidRDefault="00000000" w:rsidRPr="00000000" w14:paraId="0000000C">
      <w:pPr>
        <w:widowControl w:val="0"/>
        <w:tabs>
          <w:tab w:val="left" w:leader="none" w:pos="5720"/>
        </w:tabs>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Sub: RFP for Expansion and support service for MahaVISTAAR, </w:t>
      </w:r>
      <w:r w:rsidDel="00000000" w:rsidR="00000000" w:rsidRPr="00000000">
        <w:rPr>
          <w:rFonts w:ascii="Calibri" w:cs="Calibri" w:eastAsia="Calibri" w:hAnsi="Calibri"/>
          <w:highlight w:val="yellow"/>
          <w:rtl w:val="0"/>
        </w:rPr>
        <w:t xml:space="preserve">IIITB/COSS/2025/OpenAgriNet - MahaVISTAAR, 03-Jul-2025</w:t>
      </w:r>
    </w:p>
    <w:p w:rsidR="00000000" w:rsidDel="00000000" w:rsidP="00000000" w:rsidRDefault="00000000" w:rsidRPr="00000000" w14:paraId="0000000D">
      <w:pPr>
        <w:widowControl w:val="0"/>
        <w:tabs>
          <w:tab w:val="left" w:leader="none" w:pos="5720"/>
        </w:tabs>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0E">
      <w:pPr>
        <w:widowControl w:val="0"/>
        <w:tabs>
          <w:tab w:val="left" w:leader="none" w:pos="5720"/>
        </w:tabs>
        <w:spacing w:line="240" w:lineRule="auto"/>
        <w:rPr>
          <w:rFonts w:ascii="Calibri" w:cs="Calibri" w:eastAsia="Calibri" w:hAnsi="Calibri"/>
        </w:rPr>
      </w:pPr>
      <w:r w:rsidDel="00000000" w:rsidR="00000000" w:rsidRPr="00000000">
        <w:rPr>
          <w:rFonts w:ascii="Calibri" w:cs="Calibri" w:eastAsia="Calibri" w:hAnsi="Calibri"/>
          <w:rtl w:val="0"/>
        </w:rPr>
        <w:t xml:space="preserve">Having examined the RFP documents including all annexures the receipt of which is hereby duly acknowledged, we, the undersigned, offer to provide Expansion and support service for MahaVISTAAR to IIITB as mentioned in RFP document in conformity with the said RFP documents in accordance with the Commercial Bid and made part of this RFP.</w:t>
      </w:r>
    </w:p>
    <w:p w:rsidR="00000000" w:rsidDel="00000000" w:rsidP="00000000" w:rsidRDefault="00000000" w:rsidRPr="00000000" w14:paraId="0000000F">
      <w:pPr>
        <w:widowControl w:val="0"/>
        <w:tabs>
          <w:tab w:val="left" w:leader="none" w:pos="5720"/>
        </w:tabs>
        <w:spacing w:line="240" w:lineRule="auto"/>
        <w:rPr>
          <w:rFonts w:ascii="Calibri" w:cs="Calibri" w:eastAsia="Calibri" w:hAnsi="Calibri"/>
        </w:rPr>
      </w:pPr>
      <w:r w:rsidDel="00000000" w:rsidR="00000000" w:rsidRPr="00000000">
        <w:rPr>
          <w:rFonts w:ascii="Calibri" w:cs="Calibri" w:eastAsia="Calibri" w:hAnsi="Calibri"/>
          <w:rtl w:val="0"/>
        </w:rPr>
        <w:t xml:space="preserve">We understand that the RFP provides generic specifications about all the items and it has not been prepared by keeping in view any specific bidder.</w:t>
      </w:r>
    </w:p>
    <w:p w:rsidR="00000000" w:rsidDel="00000000" w:rsidP="00000000" w:rsidRDefault="00000000" w:rsidRPr="00000000" w14:paraId="00000010">
      <w:pPr>
        <w:widowControl w:val="0"/>
        <w:tabs>
          <w:tab w:val="left" w:leader="none" w:pos="5720"/>
        </w:tabs>
        <w:spacing w:line="240" w:lineRule="auto"/>
        <w:rPr>
          <w:rFonts w:ascii="Calibri" w:cs="Calibri" w:eastAsia="Calibri" w:hAnsi="Calibri"/>
        </w:rPr>
      </w:pPr>
      <w:r w:rsidDel="00000000" w:rsidR="00000000" w:rsidRPr="00000000">
        <w:rPr>
          <w:rFonts w:ascii="Calibri" w:cs="Calibri" w:eastAsia="Calibri" w:hAnsi="Calibri"/>
          <w:rtl w:val="0"/>
        </w:rPr>
        <w:t xml:space="preserve">We understand that the RFP floated by IIITB is a confidential document and we shall not disclose, reproduce, transmit or make it available to any other person.</w:t>
      </w:r>
    </w:p>
    <w:p w:rsidR="00000000" w:rsidDel="00000000" w:rsidP="00000000" w:rsidRDefault="00000000" w:rsidRPr="00000000" w14:paraId="00000011">
      <w:pPr>
        <w:widowControl w:val="0"/>
        <w:tabs>
          <w:tab w:val="left" w:leader="none" w:pos="5720"/>
        </w:tabs>
        <w:spacing w:line="240" w:lineRule="auto"/>
        <w:rPr>
          <w:rFonts w:ascii="Calibri" w:cs="Calibri" w:eastAsia="Calibri" w:hAnsi="Calibri"/>
        </w:rPr>
      </w:pPr>
      <w:r w:rsidDel="00000000" w:rsidR="00000000" w:rsidRPr="00000000">
        <w:rPr>
          <w:rFonts w:ascii="Calibri" w:cs="Calibri" w:eastAsia="Calibri" w:hAnsi="Calibri"/>
          <w:rtl w:val="0"/>
        </w:rPr>
        <w:t xml:space="preserve">We have read, understood and accepted the Terms/ Conditions/ Rules mentioned in the RFP.</w:t>
      </w:r>
    </w:p>
    <w:p w:rsidR="00000000" w:rsidDel="00000000" w:rsidP="00000000" w:rsidRDefault="00000000" w:rsidRPr="00000000" w14:paraId="00000012">
      <w:pPr>
        <w:widowControl w:val="0"/>
        <w:tabs>
          <w:tab w:val="left" w:leader="none" w:pos="5720"/>
        </w:tabs>
        <w:spacing w:line="240" w:lineRule="auto"/>
        <w:rPr>
          <w:rFonts w:ascii="Calibri" w:cs="Calibri" w:eastAsia="Calibri" w:hAnsi="Calibri"/>
        </w:rPr>
      </w:pPr>
      <w:r w:rsidDel="00000000" w:rsidR="00000000" w:rsidRPr="00000000">
        <w:rPr>
          <w:rFonts w:ascii="Calibri" w:cs="Calibri" w:eastAsia="Calibri" w:hAnsi="Calibri"/>
          <w:rtl w:val="0"/>
        </w:rPr>
        <w:t xml:space="preserve">Until a formal contract is prepared and executed, this RFP offer, together with IIITB’s written acceptance thereof and IIITB’s notification of award, shall constitute a binding contract between us.</w:t>
      </w:r>
    </w:p>
    <w:p w:rsidR="00000000" w:rsidDel="00000000" w:rsidP="00000000" w:rsidRDefault="00000000" w:rsidRPr="00000000" w14:paraId="00000013">
      <w:pPr>
        <w:widowControl w:val="0"/>
        <w:tabs>
          <w:tab w:val="left" w:leader="none" w:pos="5720"/>
        </w:tabs>
        <w:spacing w:line="240" w:lineRule="auto"/>
        <w:rPr>
          <w:rFonts w:ascii="Calibri" w:cs="Calibri" w:eastAsia="Calibri" w:hAnsi="Calibri"/>
        </w:rPr>
      </w:pPr>
      <w:r w:rsidDel="00000000" w:rsidR="00000000" w:rsidRPr="00000000">
        <w:rPr>
          <w:rFonts w:ascii="Calibri" w:cs="Calibri" w:eastAsia="Calibri" w:hAnsi="Calibri"/>
          <w:rtl w:val="0"/>
        </w:rPr>
        <w:t xml:space="preserve">We undertake that in competing for and if the award is made to us, in executing the subject Contract, we will strictly observe the laws against fraud and corruption in force in India namely “Prevention of Corruption Act 1988”.</w:t>
      </w:r>
    </w:p>
    <w:p w:rsidR="00000000" w:rsidDel="00000000" w:rsidP="00000000" w:rsidRDefault="00000000" w:rsidRPr="00000000" w14:paraId="00000014">
      <w:pPr>
        <w:widowControl w:val="0"/>
        <w:tabs>
          <w:tab w:val="left" w:leader="none" w:pos="5720"/>
        </w:tabs>
        <w:spacing w:line="240" w:lineRule="auto"/>
        <w:rPr>
          <w:rFonts w:ascii="Calibri" w:cs="Calibri" w:eastAsia="Calibri" w:hAnsi="Calibri"/>
        </w:rPr>
      </w:pPr>
      <w:r w:rsidDel="00000000" w:rsidR="00000000" w:rsidRPr="00000000">
        <w:rPr>
          <w:rFonts w:ascii="Calibri" w:cs="Calibri" w:eastAsia="Calibri" w:hAnsi="Calibri"/>
          <w:rtl w:val="0"/>
        </w:rPr>
        <w:t xml:space="preserve">We have never been barred/black-listed by any regulatory / Statutory Authority/PSU/Government undertaking in India.</w:t>
      </w:r>
    </w:p>
    <w:p w:rsidR="00000000" w:rsidDel="00000000" w:rsidP="00000000" w:rsidRDefault="00000000" w:rsidRPr="00000000" w14:paraId="00000015">
      <w:pPr>
        <w:widowControl w:val="0"/>
        <w:tabs>
          <w:tab w:val="left" w:leader="none" w:pos="5720"/>
        </w:tabs>
        <w:spacing w:line="240" w:lineRule="auto"/>
        <w:rPr>
          <w:rFonts w:ascii="Calibri" w:cs="Calibri" w:eastAsia="Calibri" w:hAnsi="Calibri"/>
        </w:rPr>
      </w:pPr>
      <w:r w:rsidDel="00000000" w:rsidR="00000000" w:rsidRPr="00000000">
        <w:rPr>
          <w:rFonts w:ascii="Calibri" w:cs="Calibri" w:eastAsia="Calibri" w:hAnsi="Calibri"/>
          <w:rtl w:val="0"/>
        </w:rPr>
        <w:t xml:space="preserve">We also understand that the whole bidding exercise may be scrapped without assigning any reason and it is acceptable to us.</w:t>
      </w:r>
    </w:p>
    <w:p w:rsidR="00000000" w:rsidDel="00000000" w:rsidP="00000000" w:rsidRDefault="00000000" w:rsidRPr="00000000" w14:paraId="00000016">
      <w:pPr>
        <w:widowControl w:val="0"/>
        <w:tabs>
          <w:tab w:val="left" w:leader="none" w:pos="5720"/>
        </w:tabs>
        <w:spacing w:line="240" w:lineRule="auto"/>
        <w:rPr>
          <w:rFonts w:ascii="Calibri" w:cs="Calibri" w:eastAsia="Calibri" w:hAnsi="Calibri"/>
        </w:rPr>
      </w:pPr>
      <w:r w:rsidDel="00000000" w:rsidR="00000000" w:rsidRPr="00000000">
        <w:rPr>
          <w:rFonts w:ascii="Calibri" w:cs="Calibri" w:eastAsia="Calibri" w:hAnsi="Calibri"/>
          <w:rtl w:val="0"/>
        </w:rPr>
        <w:t xml:space="preserve">This Bid, together with your written acceptance thereof and your notification of award, shall constitute a binding Contract between us.</w:t>
      </w:r>
    </w:p>
    <w:p w:rsidR="00000000" w:rsidDel="00000000" w:rsidP="00000000" w:rsidRDefault="00000000" w:rsidRPr="00000000" w14:paraId="00000017">
      <w:pPr>
        <w:widowControl w:val="0"/>
        <w:tabs>
          <w:tab w:val="left" w:leader="none" w:pos="5720"/>
        </w:tabs>
        <w:spacing w:line="240" w:lineRule="auto"/>
        <w:rPr>
          <w:rFonts w:ascii="Calibri" w:cs="Calibri" w:eastAsia="Calibri" w:hAnsi="Calibri"/>
        </w:rPr>
      </w:pPr>
      <w:r w:rsidDel="00000000" w:rsidR="00000000" w:rsidRPr="00000000">
        <w:rPr>
          <w:rFonts w:ascii="Calibri" w:cs="Calibri" w:eastAsia="Calibri" w:hAnsi="Calibri"/>
          <w:rtl w:val="0"/>
        </w:rPr>
        <w:t xml:space="preserve">We certify that we have provided all the information requested by IIITB in the format requested for. We also understand that IIITB has the exclusive right to reject this offer in case IIITB is of the opinion that the required information is not provided or is provided in a different format. It is also confirmed that the information submitted is true to our knowledge and IIITB reserves the right to reject the offer if anything is found incorrect.</w:t>
      </w:r>
    </w:p>
    <w:p w:rsidR="00000000" w:rsidDel="00000000" w:rsidP="00000000" w:rsidRDefault="00000000" w:rsidRPr="00000000" w14:paraId="00000018">
      <w:pPr>
        <w:widowControl w:val="0"/>
        <w:tabs>
          <w:tab w:val="left" w:leader="none" w:pos="572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widowControl w:val="0"/>
        <w:tabs>
          <w:tab w:val="left" w:leader="none" w:pos="5720"/>
        </w:tabs>
        <w:spacing w:line="240" w:lineRule="auto"/>
        <w:rPr>
          <w:rFonts w:ascii="Calibri" w:cs="Calibri" w:eastAsia="Calibri" w:hAnsi="Calibri"/>
        </w:rPr>
      </w:pPr>
      <w:r w:rsidDel="00000000" w:rsidR="00000000" w:rsidRPr="00000000">
        <w:rPr>
          <w:rFonts w:ascii="Calibri" w:cs="Calibri" w:eastAsia="Calibri" w:hAnsi="Calibri"/>
          <w:rtl w:val="0"/>
        </w:rPr>
        <w:t xml:space="preserve">Place:</w:t>
      </w:r>
    </w:p>
    <w:p w:rsidR="00000000" w:rsidDel="00000000" w:rsidP="00000000" w:rsidRDefault="00000000" w:rsidRPr="00000000" w14:paraId="0000001A">
      <w:pPr>
        <w:widowControl w:val="0"/>
        <w:tabs>
          <w:tab w:val="left" w:leader="none" w:pos="5720"/>
        </w:tabs>
        <w:spacing w:line="240" w:lineRule="auto"/>
        <w:rPr/>
      </w:pPr>
      <w:r w:rsidDel="00000000" w:rsidR="00000000" w:rsidRPr="00000000">
        <w:rPr>
          <w:rFonts w:ascii="Calibri" w:cs="Calibri" w:eastAsia="Calibri" w:hAnsi="Calibri"/>
          <w:rtl w:val="0"/>
        </w:rPr>
        <w:t xml:space="preserve">Date:</w:t>
        <w:tab/>
        <w:t xml:space="preserve">                       Seal and signature of the bidder</w:t>
      </w:r>
      <w:r w:rsidDel="00000000" w:rsidR="00000000" w:rsidRPr="00000000">
        <w:rPr>
          <w:rtl w:val="0"/>
        </w:rPr>
      </w:r>
    </w:p>
    <w:sectPr>
      <w:headerReference r:id="rId6" w:type="default"/>
      <w:footerReference r:id="rId7" w:type="default"/>
      <w:pgSz w:h="16834" w:w="11909" w:orient="portrait"/>
      <w:pgMar w:bottom="1440" w:top="1440" w:left="850.3937007874026"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widowControl w:val="0"/>
      <w:tabs>
        <w:tab w:val="center" w:leader="none" w:pos="4680"/>
        <w:tab w:val="right" w:leader="none" w:pos="9360"/>
      </w:tabs>
      <w:spacing w:line="240" w:lineRule="auto"/>
      <w:rPr>
        <w:rFonts w:ascii="Cambria" w:cs="Cambria" w:eastAsia="Cambria" w:hAnsi="Cambria"/>
        <w:i w:val="1"/>
      </w:rPr>
    </w:pPr>
    <w:r w:rsidDel="00000000" w:rsidR="00000000" w:rsidRPr="00000000">
      <w:rPr>
        <w:rtl w:val="0"/>
      </w:rPr>
    </w:r>
  </w:p>
  <w:p w:rsidR="00000000" w:rsidDel="00000000" w:rsidP="00000000" w:rsidRDefault="00000000" w:rsidRPr="00000000" w14:paraId="0000001C">
    <w:pPr>
      <w:widowControl w:val="0"/>
      <w:tabs>
        <w:tab w:val="center" w:leader="none" w:pos="4680"/>
        <w:tab w:val="right" w:leader="none" w:pos="9360"/>
        <w:tab w:val="right" w:leader="none" w:pos="9630"/>
      </w:tabs>
      <w:spacing w:line="240" w:lineRule="auto"/>
      <w:jc w:val="both"/>
      <w:rPr>
        <w:rFonts w:ascii="Cambria" w:cs="Cambria" w:eastAsia="Cambria" w:hAnsi="Cambria"/>
      </w:rPr>
    </w:pPr>
    <w:r w:rsidDel="00000000" w:rsidR="00000000" w:rsidRPr="00000000">
      <w:rPr>
        <w:rFonts w:ascii="Cambria" w:cs="Cambria" w:eastAsia="Cambria" w:hAnsi="Cambria"/>
        <w:i w:val="1"/>
        <w:sz w:val="20"/>
        <w:szCs w:val="20"/>
        <w:rtl w:val="0"/>
      </w:rPr>
      <w:t xml:space="preserve">Expansion and support service for MahaVISTAAR, IIITB/COSS/2025/OpenAgriNet - MahaVISTAAR, 3rd July 2025</w:t>
    </w:r>
    <w:r w:rsidDel="00000000" w:rsidR="00000000" w:rsidRPr="00000000">
      <w:rPr>
        <w:rFonts w:ascii="Cambria" w:cs="Cambria" w:eastAsia="Cambria" w:hAnsi="Cambria"/>
        <w:rtl w:val="0"/>
      </w:rPr>
      <w:tab/>
    </w:r>
  </w:p>
  <w:p w:rsidR="00000000" w:rsidDel="00000000" w:rsidP="00000000" w:rsidRDefault="00000000" w:rsidRPr="00000000" w14:paraId="0000001D">
    <w:pPr>
      <w:widowControl w:val="0"/>
      <w:tabs>
        <w:tab w:val="center" w:leader="none" w:pos="4680"/>
        <w:tab w:val="right" w:leader="none" w:pos="9360"/>
        <w:tab w:val="right" w:leader="none" w:pos="9630"/>
      </w:tabs>
      <w:spacing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E">
    <w:pPr>
      <w:widowControl w:val="0"/>
      <w:tabs>
        <w:tab w:val="center" w:leader="none" w:pos="4680"/>
        <w:tab w:val="right" w:leader="none" w:pos="9360"/>
        <w:tab w:val="right" w:leader="none" w:pos="9630"/>
      </w:tabs>
      <w:spacing w:line="240" w:lineRule="auto"/>
      <w:jc w:val="right"/>
      <w:rPr/>
    </w:pPr>
    <w:r w:rsidDel="00000000" w:rsidR="00000000" w:rsidRPr="00000000">
      <w:rPr>
        <w:rFonts w:ascii="Cambria" w:cs="Cambria" w:eastAsia="Cambria" w:hAnsi="Cambria"/>
        <w:sz w:val="20"/>
        <w:szCs w:val="20"/>
        <w:rtl w:val="0"/>
      </w:rPr>
      <w:t xml:space="preserve">page </w:t>
    </w:r>
    <w:r w:rsidDel="00000000" w:rsidR="00000000" w:rsidRPr="00000000">
      <w:rPr>
        <w:rFonts w:ascii="Calibri" w:cs="Calibri" w:eastAsia="Calibri" w:hAnsi="Calibri"/>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jc w:val="right"/>
      <w:rPr/>
    </w:pPr>
    <w:r w:rsidDel="00000000" w:rsidR="00000000" w:rsidRPr="00000000">
      <w:rPr/>
      <w:drawing>
        <wp:inline distB="114300" distT="114300" distL="114300" distR="114300">
          <wp:extent cx="538163" cy="44608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38163" cy="44608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